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579.xml.htm"/>
      <w:bookmarkStart w:id="1" w:name="kswkform4_17885535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Lefferts Kelly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2202 N. WEST SHORE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Bloomin'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132,989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129,242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2, 2025, these restricted stock units ("RSU") were granted in the original amount of 15,385, which will fully vest in one year on September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common stock were withheld by the issuer to pay for the applicable withholding tax due upon vesting of certain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share of common stock of the issuer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field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Hicks,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0396" TargetMode="External"/><Relationship Id="rId5" Type="http://schemas.openxmlformats.org/officeDocument/2006/relationships/hyperlink" Target="http://www.sec.gov/cgi-bin/browse-edgar?action=getcompany&amp;CIK=0001546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3571</Characters>
  <CharactersWithSpaces>4153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